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9D35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 w14:paraId="50E942B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tbl>
      <w:tblPr>
        <w:tblStyle w:val="8"/>
        <w:tblW w:w="0" w:type="auto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394"/>
      </w:tblGrid>
      <w:tr w14:paraId="0701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750" w:type="dxa"/>
            <w:noWrap w:val="0"/>
            <w:vAlign w:val="center"/>
          </w:tcPr>
          <w:p w14:paraId="23572A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394" w:type="dxa"/>
            <w:noWrap w:val="0"/>
            <w:vAlign w:val="center"/>
          </w:tcPr>
          <w:p w14:paraId="0D4F73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第二轮自治区生态环境保护督察第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项整改任务：赤峰市对《内蒙古自治区草畜平衡和禁牧休牧条例》贯彻执行不力，违规放牧问题禁而不绝。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2021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年以来，赤峰市共发生违规放牧案件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万余起，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2024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1-8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月仅北部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个牧业旗违规放牧行为就有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4965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起，其中巴林左旗最为严重，占比达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29.2%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。</w:t>
            </w:r>
          </w:p>
        </w:tc>
      </w:tr>
      <w:tr w14:paraId="518D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750" w:type="dxa"/>
            <w:noWrap w:val="0"/>
            <w:vAlign w:val="center"/>
          </w:tcPr>
          <w:p w14:paraId="1B4E7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责任单位</w:t>
            </w:r>
          </w:p>
        </w:tc>
        <w:tc>
          <w:tcPr>
            <w:tcW w:w="6394" w:type="dxa"/>
            <w:noWrap w:val="0"/>
            <w:vAlign w:val="center"/>
          </w:tcPr>
          <w:p w14:paraId="36C556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市林草局、各旗县区党委政府</w:t>
            </w:r>
          </w:p>
        </w:tc>
      </w:tr>
      <w:tr w14:paraId="480F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750" w:type="dxa"/>
            <w:noWrap w:val="0"/>
            <w:vAlign w:val="center"/>
          </w:tcPr>
          <w:p w14:paraId="09EC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394" w:type="dxa"/>
            <w:noWrap w:val="0"/>
            <w:vAlign w:val="center"/>
          </w:tcPr>
          <w:p w14:paraId="10032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及时发现并制止违规放牧行为，依法依规严肃查处违规放牧问题。</w:t>
            </w:r>
          </w:p>
        </w:tc>
      </w:tr>
      <w:tr w14:paraId="5DEF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750" w:type="dxa"/>
            <w:noWrap w:val="0"/>
            <w:vAlign w:val="center"/>
          </w:tcPr>
          <w:p w14:paraId="3968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394" w:type="dxa"/>
            <w:noWrap w:val="0"/>
            <w:vAlign w:val="center"/>
          </w:tcPr>
          <w:p w14:paraId="6C729025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Arial" w:hAnsi="Arial" w:cs="Arial"/>
                <w:i w:val="0"/>
                <w:caps w:val="0"/>
                <w:color w:val="212121"/>
                <w:spacing w:val="0"/>
                <w:sz w:val="30"/>
                <w:szCs w:val="30"/>
              </w:rPr>
            </w:pPr>
            <w:r>
              <w:rPr>
                <w:rFonts w:ascii="仿宋_GB2312" w:hAnsi="Arial" w:eastAsia="仿宋_GB2312" w:cs="仿宋_GB2312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1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）市县两级林草部门开展休牧期违规放牧巡查、放牧期禁牧巡查，及时将违规放牧问题线索交由苏木乡镇查处。</w:t>
            </w:r>
          </w:p>
          <w:p w14:paraId="4EC7EECE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" w:hAnsi="Arial" w:cs="Arial"/>
                <w:i w:val="0"/>
                <w:caps w:val="0"/>
                <w:color w:val="212121"/>
                <w:spacing w:val="0"/>
                <w:sz w:val="30"/>
                <w:szCs w:val="30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2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）规范草原网格员管理。各旗县区在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2025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3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月底前制定本地区草原网格员管理办法，落实草原网格员责任，制止并及时报告违反草畜平衡和禁牧休牧制度的违法行为。</w:t>
            </w:r>
          </w:p>
          <w:p w14:paraId="4EACDD77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3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212121"/>
                <w:spacing w:val="0"/>
                <w:sz w:val="30"/>
                <w:szCs w:val="30"/>
                <w:shd w:val="clear" w:fill="FFFFFF"/>
              </w:rPr>
              <w:t>）加强对各旗县区查处违规放牧问题的监督指导，有效降低违规放牧案件数量。</w:t>
            </w:r>
          </w:p>
        </w:tc>
      </w:tr>
      <w:tr w14:paraId="4075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750" w:type="dxa"/>
            <w:noWrap w:val="0"/>
            <w:vAlign w:val="center"/>
          </w:tcPr>
          <w:p w14:paraId="490C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394" w:type="dxa"/>
            <w:noWrap w:val="0"/>
            <w:vAlign w:val="center"/>
          </w:tcPr>
          <w:p w14:paraId="6FAC57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（1）</w:t>
            </w:r>
            <w:r>
              <w:rPr>
                <w:rFonts w:hint="eastAsia" w:ascii="仿宋_GB2312" w:hAnsi="Arial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我区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严格落实《赤峰市禁牧休牧和草畜平衡条例》，</w:t>
            </w:r>
            <w:r>
              <w:rPr>
                <w:rFonts w:hint="eastAsia" w:ascii="仿宋_GB2312" w:hAnsi="Arial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全面落实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全年全境</w:t>
            </w:r>
            <w:r>
              <w:rPr>
                <w:rFonts w:hint="eastAsia" w:ascii="仿宋_GB2312" w:hAnsi="Arial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禁牧管控要求，通过常态化开展禁牧巡察督导与政策宣传引导，始终坚持对违规放牧行为“发现一起、查处一起”的零容忍态度，2024年以来，累计排查处置违规放牧问题4起，切实筑牢草畜平衡管理防线，推动禁牧休牧工作落地见效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212121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。</w:t>
            </w:r>
          </w:p>
        </w:tc>
      </w:tr>
    </w:tbl>
    <w:p w14:paraId="28CC341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580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946D3"/>
    <w:rsid w:val="00C16F1C"/>
    <w:rsid w:val="00F12AFA"/>
    <w:rsid w:val="00F368AD"/>
    <w:rsid w:val="00F55769"/>
    <w:rsid w:val="0FFE322A"/>
    <w:rsid w:val="1BADB4DC"/>
    <w:rsid w:val="3CD7354A"/>
    <w:rsid w:val="3FFB7006"/>
    <w:rsid w:val="3FFBF684"/>
    <w:rsid w:val="56DB2734"/>
    <w:rsid w:val="577B7B0F"/>
    <w:rsid w:val="5BFED78F"/>
    <w:rsid w:val="5C4FEE9A"/>
    <w:rsid w:val="5EECEDB8"/>
    <w:rsid w:val="5FFDDAFE"/>
    <w:rsid w:val="65676171"/>
    <w:rsid w:val="663E3C82"/>
    <w:rsid w:val="67D533B7"/>
    <w:rsid w:val="6BEDE35D"/>
    <w:rsid w:val="6F7C26CE"/>
    <w:rsid w:val="6FAF8DD0"/>
    <w:rsid w:val="758A21FE"/>
    <w:rsid w:val="7AFF8849"/>
    <w:rsid w:val="7B7B3ABC"/>
    <w:rsid w:val="7D3DD964"/>
    <w:rsid w:val="7D7D1DCB"/>
    <w:rsid w:val="7D9E0570"/>
    <w:rsid w:val="7ED6601E"/>
    <w:rsid w:val="7F6FAC29"/>
    <w:rsid w:val="7F9DA3AE"/>
    <w:rsid w:val="7FD15944"/>
    <w:rsid w:val="7FEE517A"/>
    <w:rsid w:val="7FEF6300"/>
    <w:rsid w:val="7FF24A22"/>
    <w:rsid w:val="7FF52D8C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F923C"/>
    <w:rsid w:val="C3F24D09"/>
    <w:rsid w:val="DAFB2AA7"/>
    <w:rsid w:val="DC7FF2A7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FFDB8C"/>
    <w:rsid w:val="F47EF621"/>
    <w:rsid w:val="F54B7283"/>
    <w:rsid w:val="F73DF2D7"/>
    <w:rsid w:val="FDAFE261"/>
    <w:rsid w:val="FDDB2329"/>
    <w:rsid w:val="FF6F204D"/>
    <w:rsid w:val="FF70E9A4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2">
    <w:name w:val="页眉 Char"/>
    <w:basedOn w:val="9"/>
    <w:link w:val="6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655</Words>
  <Characters>686</Characters>
  <Lines>18</Lines>
  <Paragraphs>5</Paragraphs>
  <TotalTime>11</TotalTime>
  <ScaleCrop>false</ScaleCrop>
  <LinksUpToDate>false</LinksUpToDate>
  <CharactersWithSpaces>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2022-09-25T10:25:00Z</dcterms:created>
  <dc:creator>王治刚(拟稿)</dc:creator>
  <cp:lastModifiedBy>%E6%A3%AE%E5%B1%BF%E6%B5%B7%E6%B8%AF</cp:lastModifiedBy>
  <cp:lastPrinted>2022-09-30T04:57:00Z</cp:lastPrinted>
  <dcterms:modified xsi:type="dcterms:W3CDTF">2025-12-15T01:37:59Z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eyJoZGlkIjoiNDBlODgzYzI1OTQ4YWUyMDU2MDBjY2I1MWZmMTVhYjUiLCJ1c2VySWQiOiIzNDU5MzYyMTgifQ==</vt:lpwstr>
  </property>
  <property fmtid="{D5CDD505-2E9C-101B-9397-08002B2CF9AE}" pid="4" name="ICV">
    <vt:lpwstr>9232081728D040DE832EC44B525D4650_13</vt:lpwstr>
  </property>
</Properties>
</file>