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326B">
      <w:pPr>
        <w:pStyle w:val="3"/>
        <w:widowControl/>
        <w:spacing w:before="0" w:beforeAutospacing="0" w:after="0" w:afterAutospacing="0" w:line="420" w:lineRule="atLeast"/>
        <w:rPr>
          <w:rFonts w:ascii="黑体" w:hAnsi="黑体" w:eastAsia="黑体" w:cs="方正小标宋简体"/>
          <w:color w:val="333333"/>
          <w:sz w:val="43"/>
          <w:szCs w:val="43"/>
          <w:shd w:val="clear" w:color="auto" w:fill="FFFFFF"/>
        </w:rPr>
      </w:pPr>
      <w:r>
        <w:rPr>
          <w:rFonts w:hint="eastAsia" w:ascii="黑体" w:hAnsi="黑体" w:eastAsia="黑体" w:cs="方正小标宋简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方正小标宋简体"/>
          <w:color w:val="333333"/>
          <w:sz w:val="43"/>
          <w:szCs w:val="43"/>
          <w:shd w:val="clear" w:color="auto" w:fill="FFFFFF"/>
        </w:rPr>
        <w:t xml:space="preserve">           </w:t>
      </w:r>
    </w:p>
    <w:p w14:paraId="4F827343">
      <w:pPr>
        <w:pStyle w:val="3"/>
        <w:widowControl/>
        <w:spacing w:before="0" w:beforeAutospacing="0" w:after="0" w:afterAutospacing="0" w:line="420" w:lineRule="atLeast"/>
        <w:ind w:firstLine="5280" w:firstLineChars="1200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签发人：</w:t>
      </w:r>
    </w:p>
    <w:p w14:paraId="5B0E9604">
      <w:pPr>
        <w:pStyle w:val="3"/>
        <w:widowControl/>
        <w:spacing w:before="0" w:beforeAutospacing="0" w:after="0" w:afterAutospacing="0" w:line="420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18"/>
          <w:szCs w:val="18"/>
          <w:shd w:val="clear" w:color="auto" w:fill="FFFFFF"/>
        </w:rPr>
      </w:pPr>
    </w:p>
    <w:p w14:paraId="6D0B91CF">
      <w:pPr>
        <w:pStyle w:val="3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年度行政执法统计年报</w:t>
      </w:r>
    </w:p>
    <w:p w14:paraId="77D25E82">
      <w:pPr>
        <w:pStyle w:val="3"/>
        <w:widowControl/>
        <w:spacing w:before="0" w:beforeAutospacing="0" w:after="0" w:afterAutospacing="0" w:line="42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目   录</w:t>
      </w:r>
    </w:p>
    <w:p w14:paraId="135FE947">
      <w:pPr>
        <w:pStyle w:val="3"/>
        <w:widowControl/>
        <w:spacing w:before="0" w:beforeAutospacing="0" w:after="0" w:afterAutospacing="0" w:line="42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 w14:paraId="3B1182BE">
      <w:pPr>
        <w:pStyle w:val="3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年度行政执法数据表</w:t>
      </w:r>
    </w:p>
    <w:p w14:paraId="718E508E">
      <w:pPr>
        <w:pStyle w:val="3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 w14:paraId="1AA9D8C2">
      <w:pPr>
        <w:pStyle w:val="3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 w14:paraId="486BF65D">
      <w:pPr>
        <w:pStyle w:val="3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 w14:paraId="409B015E">
      <w:pPr>
        <w:pStyle w:val="3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 w14:paraId="4A20B3DD">
      <w:pPr>
        <w:pStyle w:val="3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年度行政执法总体情况</w:t>
      </w:r>
    </w:p>
    <w:p w14:paraId="6251DCCF">
      <w:pPr>
        <w:pStyle w:val="3"/>
        <w:widowControl/>
        <w:spacing w:before="0" w:beforeAutospacing="0" w:after="0" w:afterAutospacing="0" w:line="420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D2F918E">
      <w:pPr>
        <w:pStyle w:val="3"/>
        <w:widowControl/>
        <w:spacing w:before="0" w:beforeAutospacing="0" w:after="0" w:afterAutospacing="0" w:line="420" w:lineRule="atLeas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4140A8CB">
      <w:pPr>
        <w:pStyle w:val="3"/>
        <w:widowControl/>
        <w:spacing w:before="0" w:beforeAutospacing="0" w:after="0" w:afterAutospacing="0" w:line="420" w:lineRule="atLeast"/>
        <w:ind w:firstLine="645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 w14:paraId="0A87EF84">
      <w:pPr>
        <w:pStyle w:val="3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第一部分 </w:t>
      </w:r>
    </w:p>
    <w:p w14:paraId="3BC3A73F">
      <w:pPr>
        <w:pStyle w:val="3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3"/>
          <w:szCs w:val="43"/>
          <w:shd w:val="clear" w:color="auto" w:fill="FFFFFF"/>
        </w:rPr>
        <w:t>度行政执法数据表</w:t>
      </w:r>
    </w:p>
    <w:p w14:paraId="0DC8A489">
      <w:pPr>
        <w:pStyle w:val="3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</w:p>
    <w:p w14:paraId="7267300C">
      <w:pPr>
        <w:pStyle w:val="3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表一</w:t>
      </w:r>
    </w:p>
    <w:p w14:paraId="1B9AA145">
      <w:pPr>
        <w:pStyle w:val="3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年度行政处罚实施情况统计表</w:t>
      </w:r>
    </w:p>
    <w:tbl>
      <w:tblPr>
        <w:tblStyle w:val="4"/>
        <w:tblW w:w="0" w:type="auto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56"/>
        <w:gridCol w:w="1135"/>
        <w:gridCol w:w="939"/>
        <w:gridCol w:w="866"/>
        <w:gridCol w:w="939"/>
        <w:gridCol w:w="748"/>
        <w:gridCol w:w="856"/>
        <w:gridCol w:w="1131"/>
        <w:gridCol w:w="940"/>
      </w:tblGrid>
      <w:tr w14:paraId="38740F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5" w:hRule="atLeast"/>
          <w:tblCellSpacing w:w="0" w:type="dxa"/>
        </w:trPr>
        <w:tc>
          <w:tcPr>
            <w:tcW w:w="109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EF3BDF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行政处罚实施数量（宗）</w:t>
            </w:r>
          </w:p>
        </w:tc>
      </w:tr>
      <w:tr w14:paraId="58DE98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9EDE91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警告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3E172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罚款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C609A3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没收违法</w:t>
            </w:r>
          </w:p>
          <w:p w14:paraId="25CA38EC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所得、没收</w:t>
            </w:r>
          </w:p>
          <w:p w14:paraId="3AA0DCB3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非法财物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AD3168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暂扣许可证、执照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41179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责令停产停业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0A1953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吊销许可证、执照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8F1C06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</w:t>
            </w:r>
          </w:p>
          <w:p w14:paraId="407F7872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拘留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CE8B46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其他行政处罚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05145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合计（宗）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C0F6E5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罚没金额（万元）</w:t>
            </w:r>
          </w:p>
        </w:tc>
      </w:tr>
      <w:tr w14:paraId="08BF32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DC9A01D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F9BE70">
            <w:pPr>
              <w:widowControl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F866008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0AE2D3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58370EA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3972AD6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2DD232A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2817526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8135099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2F291E7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</w:tr>
    </w:tbl>
    <w:p w14:paraId="1C61E441">
      <w:pPr>
        <w:pStyle w:val="3"/>
        <w:widowControl/>
        <w:spacing w:before="0" w:beforeAutospacing="0" w:after="0" w:afterAutospacing="0" w:line="420" w:lineRule="atLeast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 w14:paraId="0198B8AD">
      <w:pPr>
        <w:pStyle w:val="3"/>
        <w:widowControl/>
        <w:spacing w:before="0" w:beforeAutospacing="0" w:after="0" w:afterAutospacing="0" w:line="420" w:lineRule="atLeast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 w14:paraId="331C7343">
      <w:pPr>
        <w:pStyle w:val="3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表二</w:t>
      </w:r>
    </w:p>
    <w:p w14:paraId="391041AD">
      <w:pPr>
        <w:pStyle w:val="3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年度行政许可实施情况统计表</w:t>
      </w:r>
    </w:p>
    <w:p w14:paraId="52049818">
      <w:pPr>
        <w:pStyle w:val="3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980"/>
        <w:gridCol w:w="1800"/>
        <w:gridCol w:w="1620"/>
        <w:gridCol w:w="1650"/>
      </w:tblGrid>
      <w:tr w14:paraId="1D09F0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933803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行政许可实施数量（宗）</w:t>
            </w:r>
          </w:p>
        </w:tc>
      </w:tr>
      <w:tr w14:paraId="3A98D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766C4CA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申请数量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D97D3B2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受理数量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07A6C6A9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许可数量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5E67D2D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不予许可数量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DF21C4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撤销许可数量</w:t>
            </w:r>
          </w:p>
        </w:tc>
      </w:tr>
      <w:tr w14:paraId="6EEFE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3B1B6A4">
            <w:pPr>
              <w:widowControl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3C15588">
            <w:pPr>
              <w:widowControl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E589489">
            <w:pPr>
              <w:widowControl/>
              <w:jc w:val="center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A84BFBA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C7E499F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</w:tr>
    </w:tbl>
    <w:p w14:paraId="0955FBDA">
      <w:pPr>
        <w:pStyle w:val="3"/>
        <w:widowControl/>
        <w:spacing w:before="0" w:beforeAutospacing="0" w:after="0" w:afterAutospacing="0" w:line="420" w:lineRule="atLeast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 w14:paraId="0D5DB834">
      <w:pPr>
        <w:pStyle w:val="3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表三</w:t>
      </w:r>
    </w:p>
    <w:p w14:paraId="7670011D">
      <w:pPr>
        <w:pStyle w:val="3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年度行政强制实施情况统计表</w:t>
      </w:r>
    </w:p>
    <w:p w14:paraId="495B7DBC">
      <w:pPr>
        <w:pStyle w:val="3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757"/>
        <w:gridCol w:w="865"/>
        <w:gridCol w:w="757"/>
        <w:gridCol w:w="684"/>
        <w:gridCol w:w="770"/>
        <w:gridCol w:w="1033"/>
        <w:gridCol w:w="858"/>
        <w:gridCol w:w="662"/>
        <w:gridCol w:w="662"/>
        <w:gridCol w:w="662"/>
        <w:gridCol w:w="502"/>
      </w:tblGrid>
      <w:tr w14:paraId="29DD3B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CD5B674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行政强制措施实施数量（宗）</w:t>
            </w:r>
          </w:p>
        </w:tc>
        <w:tc>
          <w:tcPr>
            <w:tcW w:w="706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E635E0F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行政强制执行实施数量（宗）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E6811D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合计</w:t>
            </w:r>
          </w:p>
        </w:tc>
      </w:tr>
      <w:tr w14:paraId="2DFE3E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9CC0F1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查封场所、设施或者财物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FB3C3D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扣押财物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E3E7A6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冻结存款、汇款</w:t>
            </w:r>
          </w:p>
        </w:tc>
        <w:tc>
          <w:tcPr>
            <w:tcW w:w="10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161193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其他行政强制措施</w:t>
            </w:r>
          </w:p>
        </w:tc>
        <w:tc>
          <w:tcPr>
            <w:tcW w:w="616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1B1FBC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66AB94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申请法院强制执行</w:t>
            </w: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A0D30C"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7787D1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448A5E"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0E7C4D"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FCC881"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C544C7"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1AE0C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加处罚款或者滞纳金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4D7B46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划拨存款、汇款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AA0280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682D0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排除妨碍、恢复原状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80AFD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代履行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0A8732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BB66DA"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9B5628"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1EEB48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7D4456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8AC538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C1EEE2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171DD0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110F65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0EB5B5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3D67B8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C1D08B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D50562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777FE0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069922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D2BF80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</w:tr>
    </w:tbl>
    <w:p w14:paraId="31671E4F">
      <w:pPr>
        <w:pStyle w:val="3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 w14:paraId="670D6D3E">
      <w:pPr>
        <w:pStyle w:val="3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表四</w:t>
      </w:r>
    </w:p>
    <w:p w14:paraId="670BE00E">
      <w:pPr>
        <w:pStyle w:val="3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年度其他行政执法行为实施情况统计表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908"/>
        <w:gridCol w:w="820"/>
        <w:gridCol w:w="711"/>
        <w:gridCol w:w="967"/>
        <w:gridCol w:w="633"/>
        <w:gridCol w:w="908"/>
        <w:gridCol w:w="1020"/>
        <w:gridCol w:w="753"/>
        <w:gridCol w:w="829"/>
        <w:gridCol w:w="850"/>
      </w:tblGrid>
      <w:tr w14:paraId="4B5739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7054D6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行政征收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89D846C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49965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0BD0FFF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行政给付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31433F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D3922C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行政奖励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CC618B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其他行政执法行为</w:t>
            </w:r>
          </w:p>
        </w:tc>
      </w:tr>
      <w:tr w14:paraId="0C0F52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65C826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3C48AB9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征收总金额（万元）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2CAA29E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E09EAB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C4A0AF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涉及金额</w:t>
            </w:r>
          </w:p>
          <w:p w14:paraId="38AD1AA8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（万元）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6798057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1CC558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给付总金额（万元）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7A30B26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AF1BFA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71A49DE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奖励总金额（万元）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E20FF6A"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sz w:val="21"/>
                <w:szCs w:val="21"/>
              </w:rPr>
              <w:t>宗数</w:t>
            </w:r>
          </w:p>
        </w:tc>
      </w:tr>
      <w:tr w14:paraId="0E36F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3D5A73FF">
            <w:pPr>
              <w:widowControl/>
              <w:ind w:firstLine="229" w:firstLineChars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3AABB079">
            <w:pPr>
              <w:widowControl/>
              <w:ind w:firstLine="310" w:firstLineChars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3664C06E">
            <w:pPr>
              <w:widowControl/>
              <w:ind w:firstLine="245" w:firstLineChars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4564DDF2">
            <w:pPr>
              <w:widowControl/>
              <w:ind w:firstLine="282" w:firstLineChars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63C40619">
            <w:pPr>
              <w:widowControl/>
              <w:ind w:firstLine="398" w:firstLineChars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3C1D7C43">
            <w:pPr>
              <w:widowControl/>
              <w:ind w:firstLine="254" w:firstLineChars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646AF963">
            <w:pPr>
              <w:widowControl/>
              <w:ind w:firstLine="293" w:firstLineChars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3835EF1D">
            <w:pPr>
              <w:widowControl/>
              <w:ind w:firstLine="320" w:firstLineChars="0"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78DE0AF1">
            <w:pPr>
              <w:widowControl/>
              <w:ind w:firstLine="315" w:firstLineChars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470BEEEC"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6A1D4B13">
            <w:pPr>
              <w:widowControl/>
              <w:ind w:firstLine="311" w:firstLineChars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</w:tr>
    </w:tbl>
    <w:p w14:paraId="773A0FF3">
      <w:pPr>
        <w:pStyle w:val="3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</w:p>
    <w:p w14:paraId="567E31F5">
      <w:pPr>
        <w:pStyle w:val="3"/>
        <w:widowControl/>
        <w:spacing w:before="0" w:beforeAutospacing="0" w:after="0" w:afterAutospacing="0" w:line="420" w:lineRule="atLeast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 w14:paraId="39563A7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第二部分 </w:t>
      </w:r>
    </w:p>
    <w:p w14:paraId="363591B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赤峰市自然资源局红山区分局2025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年度行政执法情况说明</w:t>
      </w:r>
    </w:p>
    <w:p w14:paraId="18F9B90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一、行政处罚实施情况说明</w:t>
      </w:r>
    </w:p>
    <w:p w14:paraId="3A5FB12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年度年度行政处罚总数为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739DC18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年度年度行政处罚被申请行政复议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0CAB947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年度年度行政处罚直接被提起行政诉讼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54D79B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 w:firstLineChars="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行政许可实施情况说明</w:t>
      </w:r>
    </w:p>
    <w:p w14:paraId="4EBE96F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年度行政许可申请总数为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宗，予以许可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 w14:paraId="0698B21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年度行政许可（含不予受理、予以许可和不予许可）被申请行政复议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%。行政复议后又被提起行政诉讼0宗，判决履行法定职责、撤销、部分撤销、变更、确认违法或者确认无效0宗，占行政复议后又被提起行政诉讼宗数的0%，占行政许可申请总数的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039D034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三、行政强制实施情况说明</w:t>
      </w:r>
    </w:p>
    <w:p w14:paraId="59334B0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 w14:paraId="1041369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1FA340C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5F7DE82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四、行政征收实施情况说明</w:t>
      </w:r>
    </w:p>
    <w:p w14:paraId="3D6810A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次，征收总金额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 w14:paraId="1588F32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2EE1798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1F8E836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五、行政检查实施情况说明</w:t>
      </w:r>
    </w:p>
    <w:p w14:paraId="60B6D5B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次。</w:t>
      </w:r>
    </w:p>
    <w:p w14:paraId="4BE9C70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1E55047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2E3F88B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六、行政裁决实施情况说明</w:t>
      </w:r>
    </w:p>
    <w:p w14:paraId="5E19849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年度行政裁决总数为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次，涉及总金额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 w14:paraId="6E5B0D0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七、行政给付实施情况说明</w:t>
      </w:r>
    </w:p>
    <w:p w14:paraId="55C5E85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次，给付总金额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 w14:paraId="287F3DB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宗，判决履行法定职责、履行给付职责、撤销、部分撤销、变更、确认违法或者确认无效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1C104CC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%；判决履行法定职责、履行给付职责、撤销、部分撤销、变更、确认违法或者确认无效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28343A0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八、行政确认实施情况说明</w:t>
      </w:r>
    </w:p>
    <w:p w14:paraId="4E2CC95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年度行政确认总数为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2878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次。</w:t>
      </w:r>
    </w:p>
    <w:p w14:paraId="6A7232A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年度行政确认被申请行政复议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宗，占行政确认总数的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%。</w:t>
      </w:r>
    </w:p>
    <w:p w14:paraId="351448A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年度行政确认直接被提起行政诉讼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宗，占行政确认总数的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%。</w:t>
      </w:r>
    </w:p>
    <w:p w14:paraId="147216A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九、行政奖励实施情况说明</w:t>
      </w:r>
    </w:p>
    <w:p w14:paraId="0691634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年度行政奖励总数为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次。</w:t>
      </w:r>
    </w:p>
    <w:p w14:paraId="11EE73D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十、其他行政执法行为实施情况说明</w:t>
      </w:r>
    </w:p>
    <w:p w14:paraId="6D741B8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 w14:paraId="12F6345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1C224C1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 w14:paraId="4A4D0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ED2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74C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70F514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赤峰市自然资源局红山区分局</w:t>
      </w:r>
    </w:p>
    <w:p w14:paraId="11F8DAB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2026年1月14日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50D5"/>
    <w:rsid w:val="063B29A6"/>
    <w:rsid w:val="2BB7118A"/>
    <w:rsid w:val="2E0B13C1"/>
    <w:rsid w:val="5589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120" w:beforeLines="0" w:after="120" w:afterLines="0" w:line="360" w:lineRule="auto"/>
      <w:jc w:val="left"/>
      <w:outlineLvl w:val="2"/>
    </w:pPr>
    <w:rPr>
      <w:rFonts w:ascii="Times New Roman" w:hAnsi="Times New Roman" w:eastAsia="宋体" w:cs="Times New Roman"/>
      <w:b/>
      <w:bCs/>
      <w:kern w:val="2"/>
      <w:sz w:val="30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525</Words>
  <Characters>549</Characters>
  <Lines>0</Lines>
  <Paragraphs>0</Paragraphs>
  <TotalTime>57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2026-01-12T02:38:00Z</dcterms:created>
  <dc:creator>！</dc:creator>
  <cp:lastModifiedBy>！</cp:lastModifiedBy>
  <dcterms:modified xsi:type="dcterms:W3CDTF">2026-01-14T04:49:21Z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84320C9D080F442885599E9879679C65_13</vt:lpwstr>
  </property>
  <property fmtid="{D5CDD505-2E9C-101B-9397-08002B2CF9AE}" pid="4" name="KSOTemplateDocerSaveRecord">
    <vt:lpwstr>eyJoZGlkIjoiMzRiNTA4ZjBhMjhkZmNjNmVjZWQ0NzFiOWRkN2I1ZDkiLCJ1c2VySWQiOiI0MzkyMTYyMzUifQ==</vt:lpwstr>
  </property>
</Properties>
</file>